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rPr>
          <w:rFonts w:ascii="Segoe UI" w:hAnsi="Segoe UI" w:cs="Segoe UI"/>
          <w:b/>
          <w:bCs/>
          <w:sz w:val="24"/>
        </w:rPr>
      </w:pPr>
      <w:r>
        <w:rPr>
          <w:rFonts w:ascii="Segoe UI" w:hAnsi="Segoe UI" w:cs="Segoe UI"/>
          <w:b/>
          <w:bCs/>
          <w:sz w:val="24"/>
        </w:rPr>
        <w:t xml:space="preserve">В </w:t>
      </w:r>
      <w:r>
        <w:rPr>
          <w:rFonts w:ascii="Segoe UI" w:hAnsi="Segoe UI" w:cs="Segoe UI"/>
          <w:b/>
          <w:bCs/>
          <w:sz w:val="24"/>
        </w:rPr>
        <w:t xml:space="preserve">феврале</w:t>
      </w:r>
      <w:r>
        <w:rPr>
          <w:rFonts w:ascii="Segoe UI" w:hAnsi="Segoe UI" w:cs="Segoe UI"/>
          <w:b/>
          <w:bCs/>
          <w:sz w:val="24"/>
        </w:rPr>
        <w:t xml:space="preserve"> свердловчане чаще всего приобретали недвижимость </w:t>
      </w:r>
      <w:r>
        <w:rPr>
          <w:rFonts w:ascii="Segoe UI" w:hAnsi="Segoe UI" w:cs="Segoe UI"/>
          <w:b/>
          <w:bCs/>
          <w:sz w:val="24"/>
        </w:rPr>
        <w:br/>
        <w:t xml:space="preserve">в Челябинске, Перми и </w:t>
      </w:r>
      <w:r>
        <w:rPr>
          <w:rFonts w:ascii="Segoe UI" w:hAnsi="Segoe UI" w:cs="Segoe UI"/>
          <w:b/>
          <w:bCs/>
          <w:sz w:val="24"/>
        </w:rPr>
        <w:t xml:space="preserve">Краснодаре</w:t>
      </w:r>
      <w:r>
        <w:rPr>
          <w:rFonts w:ascii="Segoe UI" w:hAnsi="Segoe UI" w:cs="Segoe UI"/>
          <w:b/>
          <w:bCs/>
          <w:sz w:val="24"/>
        </w:rPr>
      </w:r>
    </w:p>
    <w:p>
      <w:pPr>
        <w:ind w:firstLine="709"/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 xml:space="preserve">С</w:t>
      </w:r>
      <w:r>
        <w:rPr>
          <w:rFonts w:ascii="Segoe UI" w:hAnsi="Segoe UI" w:cs="Segoe UI"/>
          <w:sz w:val="24"/>
        </w:rPr>
        <w:t xml:space="preserve">егодня заявитель может подать документы на кадастровый учет и регистрацию прав как в электронном виде, так и в офисах МФЦ, независимо от места жительства, по экстерриториальному принципу</w:t>
      </w:r>
      <w:r>
        <w:rPr>
          <w:rFonts w:ascii="Segoe UI" w:hAnsi="Segoe UI" w:cs="Segoe UI"/>
          <w:sz w:val="24"/>
        </w:rPr>
        <w:t xml:space="preserve">.</w:t>
      </w:r>
      <w:r>
        <w:rPr>
          <w:rFonts w:ascii="Segoe UI" w:hAnsi="Segoe UI" w:cs="Segoe UI"/>
          <w:sz w:val="24"/>
        </w:rPr>
      </w:r>
    </w:p>
    <w:p>
      <w:pPr>
        <w:ind w:firstLine="709"/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bCs/>
          <w:sz w:val="24"/>
        </w:rPr>
        <w:t xml:space="preserve">– </w:t>
      </w:r>
      <w:r>
        <w:rPr>
          <w:rFonts w:ascii="Segoe UI" w:hAnsi="Segoe UI" w:cs="Segoe UI"/>
          <w:bCs/>
          <w:i/>
          <w:iCs/>
          <w:sz w:val="24"/>
        </w:rPr>
        <w:t xml:space="preserve">В </w:t>
      </w:r>
      <w:r>
        <w:rPr>
          <w:rFonts w:ascii="Segoe UI" w:hAnsi="Segoe UI" w:cs="Segoe UI"/>
          <w:i/>
          <w:iCs/>
          <w:sz w:val="24"/>
        </w:rPr>
        <w:t xml:space="preserve">феврале</w:t>
      </w:r>
      <w:r>
        <w:rPr>
          <w:rFonts w:ascii="Segoe UI" w:hAnsi="Segoe UI" w:cs="Segoe UI"/>
          <w:i/>
          <w:iCs/>
          <w:sz w:val="24"/>
        </w:rPr>
        <w:t xml:space="preserve"> жители Свердловской области подали 164</w:t>
      </w:r>
      <w:r>
        <w:rPr>
          <w:rFonts w:ascii="Segoe UI" w:hAnsi="Segoe UI" w:cs="Segoe UI"/>
          <w:i/>
          <w:iCs/>
          <w:sz w:val="24"/>
        </w:rPr>
        <w:t xml:space="preserve">1</w:t>
      </w:r>
      <w:r>
        <w:rPr>
          <w:rFonts w:ascii="Segoe UI" w:hAnsi="Segoe UI" w:cs="Segoe UI"/>
          <w:i/>
          <w:iCs/>
          <w:sz w:val="24"/>
        </w:rPr>
        <w:t xml:space="preserve"> заявлени</w:t>
      </w:r>
      <w:r>
        <w:rPr>
          <w:rFonts w:ascii="Segoe UI" w:hAnsi="Segoe UI" w:cs="Segoe UI"/>
          <w:i/>
          <w:iCs/>
          <w:sz w:val="24"/>
        </w:rPr>
        <w:t xml:space="preserve">е</w:t>
      </w:r>
      <w:r>
        <w:rPr>
          <w:rFonts w:ascii="Segoe UI" w:hAnsi="Segoe UI" w:cs="Segoe UI"/>
          <w:i/>
          <w:iCs/>
          <w:sz w:val="24"/>
        </w:rPr>
        <w:t xml:space="preserve"> на экстерриториальную регистрацию и кадастровый учет объектов недвижимости, расположенных в других регионах. Наиболее популярными у свердловчан стали Челябинская область, Пермский </w:t>
      </w:r>
      <w:r>
        <w:rPr>
          <w:rFonts w:ascii="Segoe UI" w:hAnsi="Segoe UI" w:cs="Segoe UI"/>
          <w:i/>
          <w:iCs/>
          <w:sz w:val="24"/>
        </w:rPr>
        <w:t xml:space="preserve">и Краснодарский </w:t>
      </w:r>
      <w:r>
        <w:rPr>
          <w:rFonts w:ascii="Segoe UI" w:hAnsi="Segoe UI" w:cs="Segoe UI"/>
          <w:i/>
          <w:iCs/>
          <w:sz w:val="24"/>
        </w:rPr>
        <w:t xml:space="preserve">край,</w:t>
      </w:r>
      <w:r>
        <w:rPr>
          <w:rFonts w:ascii="Segoe UI" w:hAnsi="Segoe UI" w:cs="Segoe UI"/>
          <w:sz w:val="24"/>
        </w:rPr>
        <w:t xml:space="preserve"> - сообщает заместитель </w:t>
      </w:r>
      <w:r>
        <w:rPr>
          <w:rFonts w:ascii="Segoe UI" w:hAnsi="Segoe UI" w:cs="Segoe UI"/>
          <w:sz w:val="24"/>
        </w:rPr>
        <w:t xml:space="preserve">руководителя Управления </w:t>
      </w:r>
      <w:r>
        <w:rPr>
          <w:rFonts w:ascii="Segoe UI" w:hAnsi="Segoe UI" w:cs="Segoe UI"/>
          <w:b/>
          <w:bCs/>
          <w:sz w:val="24"/>
        </w:rPr>
        <w:t xml:space="preserve">Ирина </w:t>
      </w:r>
      <w:r>
        <w:rPr>
          <w:rFonts w:ascii="Segoe UI" w:hAnsi="Segoe UI" w:cs="Segoe UI"/>
          <w:b/>
          <w:sz w:val="24"/>
        </w:rPr>
        <w:t xml:space="preserve">Семкина</w:t>
      </w:r>
      <w:r>
        <w:rPr>
          <w:rFonts w:ascii="Segoe UI" w:hAnsi="Segoe UI" w:cs="Segoe UI"/>
          <w:b/>
          <w:sz w:val="24"/>
        </w:rPr>
        <w:t xml:space="preserve">.</w:t>
      </w:r>
      <w:r>
        <w:rPr>
          <w:rFonts w:ascii="Segoe UI" w:hAnsi="Segoe UI" w:cs="Segoe UI"/>
          <w:sz w:val="24"/>
        </w:rPr>
      </w:r>
    </w:p>
    <w:p>
      <w:pPr>
        <w:ind w:firstLine="709"/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 xml:space="preserve">Из других регионов свердловскую недвижимость чаще всего покупали жители </w:t>
      </w:r>
      <w:r>
        <w:rPr>
          <w:rFonts w:ascii="Segoe UI" w:hAnsi="Segoe UI" w:cs="Segoe UI"/>
          <w:sz w:val="24"/>
        </w:rPr>
        <w:t xml:space="preserve">Челябинской, Тюменской и Московской областей.</w:t>
      </w:r>
      <w:r>
        <w:rPr>
          <w:rFonts w:ascii="Segoe UI" w:hAnsi="Segoe UI" w:cs="Segoe UI"/>
          <w:sz w:val="24"/>
        </w:rPr>
      </w:r>
    </w:p>
    <w:p>
      <w:pPr>
        <w:ind w:firstLine="709"/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 xml:space="preserve">Всего в</w:t>
      </w:r>
      <w:r>
        <w:rPr>
          <w:rFonts w:ascii="Segoe UI" w:hAnsi="Segoe UI" w:cs="Segoe UI"/>
          <w:sz w:val="24"/>
        </w:rPr>
        <w:t xml:space="preserve"> </w:t>
      </w:r>
      <w:r>
        <w:rPr>
          <w:rFonts w:ascii="Segoe UI" w:hAnsi="Segoe UI" w:cs="Segoe UI"/>
          <w:sz w:val="24"/>
        </w:rPr>
        <w:t xml:space="preserve">феврале</w:t>
      </w:r>
      <w:r>
        <w:rPr>
          <w:rFonts w:ascii="Segoe UI" w:hAnsi="Segoe UI" w:cs="Segoe UI"/>
          <w:sz w:val="24"/>
        </w:rPr>
        <w:t xml:space="preserve"> в Управление Росреестра по Свердловской области </w:t>
      </w:r>
      <w:r>
        <w:rPr>
          <w:rFonts w:ascii="Segoe UI" w:hAnsi="Segoe UI" w:cs="Segoe UI"/>
          <w:sz w:val="24"/>
        </w:rPr>
        <w:t xml:space="preserve">поступило </w:t>
      </w:r>
      <w:r>
        <w:rPr>
          <w:rFonts w:ascii="Segoe UI" w:hAnsi="Segoe UI" w:cs="Segoe UI"/>
          <w:sz w:val="24"/>
        </w:rPr>
        <w:t xml:space="preserve">59</w:t>
      </w:r>
      <w:r>
        <w:rPr>
          <w:rFonts w:ascii="Segoe UI" w:hAnsi="Segoe UI" w:cs="Segoe UI"/>
          <w:sz w:val="24"/>
        </w:rPr>
        <w:t xml:space="preserve"> </w:t>
      </w:r>
      <w:r>
        <w:rPr>
          <w:rFonts w:ascii="Segoe UI" w:hAnsi="Segoe UI" w:cs="Segoe UI"/>
          <w:sz w:val="24"/>
        </w:rPr>
        <w:t xml:space="preserve">368 </w:t>
      </w:r>
      <w:r>
        <w:rPr>
          <w:rFonts w:ascii="Segoe UI" w:hAnsi="Segoe UI" w:cs="Segoe UI"/>
          <w:sz w:val="24"/>
        </w:rPr>
        <w:t xml:space="preserve">заявлений об осуществлении учетно-регистрационных действий</w:t>
      </w:r>
      <w:r>
        <w:rPr>
          <w:rFonts w:ascii="Segoe UI" w:hAnsi="Segoe UI" w:cs="Segoe UI"/>
          <w:sz w:val="24"/>
        </w:rPr>
        <w:t xml:space="preserve">.</w:t>
      </w:r>
      <w:r>
        <w:rPr>
          <w:rFonts w:ascii="Segoe UI" w:hAnsi="Segoe UI" w:cs="Segoe UI"/>
          <w:sz w:val="24"/>
        </w:rPr>
      </w:r>
    </w:p>
    <w:p>
      <w:pPr>
        <w:jc w:val="both"/>
        <w:spacing w:after="0" w:line="240" w:lineRule="auto"/>
        <w:rPr>
          <w:rFonts w:ascii="Segoe UI" w:hAnsi="Segoe UI" w:cs="Segoe UI" w:eastAsiaTheme="minorEastAsia"/>
          <w:sz w:val="24"/>
          <w:szCs w:val="24"/>
          <w:lang w:eastAsia="ru-RU"/>
        </w:rPr>
      </w:pPr>
      <w:r>
        <w:rPr>
          <w:rFonts w:ascii="Segoe UI" w:hAnsi="Segoe UI" w:cs="Segoe UI" w:eastAsiaTheme="minorEastAsia"/>
          <w:sz w:val="24"/>
          <w:szCs w:val="24"/>
          <w:lang w:eastAsia="ru-RU"/>
        </w:rPr>
      </w:r>
      <w:r>
        <w:rPr>
          <w:rFonts w:ascii="Segoe UI" w:hAnsi="Segoe UI" w:cs="Segoe UI" w:eastAsiaTheme="minorEastAsia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Segoe UI" w:hAnsi="Segoe UI" w:cs="Segoe UI" w:eastAsiaTheme="minorEastAsia"/>
          <w:sz w:val="24"/>
          <w:szCs w:val="24"/>
          <w:lang w:eastAsia="ru-RU"/>
        </w:rPr>
      </w:pPr>
      <w:r>
        <w:rPr>
          <w:rFonts w:ascii="Segoe UI" w:hAnsi="Segoe UI" w:cs="Segoe UI" w:eastAsiaTheme="minorEastAsia"/>
          <w:sz w:val="24"/>
          <w:szCs w:val="24"/>
          <w:lang w:eastAsia="ru-RU"/>
        </w:rPr>
      </w:r>
      <w:r>
        <w:rPr>
          <w:rFonts w:ascii="Segoe UI" w:hAnsi="Segoe UI" w:cs="Segoe UI" w:eastAsiaTheme="minorEastAsia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Segoe UI" w:hAnsi="Segoe UI" w:cs="Segoe UI" w:eastAsiaTheme="minorEastAsia"/>
          <w:sz w:val="24"/>
          <w:szCs w:val="24"/>
          <w:lang w:eastAsia="ru-RU"/>
        </w:rPr>
      </w:pPr>
      <w:r>
        <w:rPr>
          <w:rFonts w:cs="Times New Roman" w:eastAsiaTheme="minorEastAsia"/>
          <w:lang w:eastAsia="ru-RU"/>
        </w:rPr>
      </w:r>
      <w:r>
        <w:rPr>
          <w:rFonts w:ascii="Segoe UI" w:hAnsi="Segoe UI" w:cs="Segoe UI" w:eastAsiaTheme="minorEastAsia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Segoe UI" w:hAnsi="Segoe UI" w:cs="Segoe UI" w:eastAsiaTheme="minorEastAsia"/>
          <w:sz w:val="18"/>
          <w:szCs w:val="18"/>
          <w:lang w:eastAsia="ru-RU"/>
        </w:rPr>
      </w:pPr>
      <w:r>
        <w:rPr>
          <w:rFonts w:ascii="Segoe UI" w:hAnsi="Segoe UI" w:cs="Segoe UI" w:eastAsiaTheme="minorEastAsia"/>
          <w:sz w:val="18"/>
          <w:szCs w:val="18"/>
          <w:lang w:eastAsia="ru-RU"/>
        </w:rPr>
        <w:t xml:space="preserve">                                                                             Пресс-служба Управления Росреестра по Свердловской области </w:t>
      </w:r>
      <w:r>
        <w:rPr>
          <w:rFonts w:ascii="Segoe UI" w:hAnsi="Segoe UI" w:cs="Segoe UI" w:eastAsiaTheme="minorEastAsia"/>
          <w:sz w:val="18"/>
          <w:szCs w:val="18"/>
          <w:lang w:eastAsia="ru-RU"/>
        </w:rPr>
      </w:r>
    </w:p>
    <w:p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firstLine="709"/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</w:r>
      <w:r>
        <w:rPr>
          <w:rFonts w:ascii="Segoe UI" w:hAnsi="Segoe UI" w:cs="Segoe UI"/>
          <w:sz w:val="24"/>
        </w:rPr>
      </w:r>
    </w:p>
    <w:p>
      <w:pPr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</w:r>
      <w:r>
        <w:rPr>
          <w:rFonts w:ascii="Segoe UI" w:hAnsi="Segoe UI" w:cs="Segoe UI"/>
          <w:sz w:val="24"/>
        </w:rPr>
      </w:r>
    </w:p>
    <w:p>
      <w:pPr>
        <w:ind w:firstLine="709"/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</w:r>
      <w:r>
        <w:rPr>
          <w:rFonts w:ascii="Segoe UI" w:hAnsi="Segoe UI" w:cs="Segoe UI"/>
          <w:sz w:val="24"/>
        </w:rPr>
      </w:r>
    </w:p>
    <w:p>
      <w:pPr>
        <w:ind w:firstLine="709"/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</w:r>
      <w:r>
        <w:rPr>
          <w:rFonts w:ascii="Segoe UI" w:hAnsi="Segoe UI" w:cs="Segoe UI"/>
          <w:sz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Бейзлер Вероника Дмитриевна</dc:creator>
  <cp:keywords/>
  <dc:description/>
  <cp:revision>4</cp:revision>
  <dcterms:created xsi:type="dcterms:W3CDTF">2025-03-19T11:22:00Z</dcterms:created>
  <dcterms:modified xsi:type="dcterms:W3CDTF">2025-03-21T04:29:16Z</dcterms:modified>
</cp:coreProperties>
</file>